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39" w:rsidRPr="00AB5B39" w:rsidRDefault="00AB5B39" w:rsidP="00AB5B39">
      <w:pPr>
        <w:spacing w:line="240" w:lineRule="auto"/>
        <w:outlineLvl w:val="0"/>
        <w:rPr>
          <w:rFonts w:ascii="Arial" w:eastAsia="Times New Roman" w:hAnsi="Arial" w:cs="Arial"/>
          <w:b/>
          <w:bCs/>
          <w:color w:val="222222"/>
          <w:spacing w:val="-6"/>
          <w:kern w:val="36"/>
          <w:sz w:val="42"/>
          <w:szCs w:val="42"/>
          <w:lang w:eastAsia="ru-RU"/>
        </w:rPr>
      </w:pPr>
      <w:bookmarkStart w:id="0" w:name="_GoBack"/>
      <w:bookmarkEnd w:id="0"/>
      <w:r w:rsidRPr="00AB5B39">
        <w:rPr>
          <w:rFonts w:ascii="Arial" w:eastAsia="Times New Roman" w:hAnsi="Arial" w:cs="Arial"/>
          <w:b/>
          <w:bCs/>
          <w:color w:val="222222"/>
          <w:spacing w:val="-6"/>
          <w:kern w:val="36"/>
          <w:sz w:val="42"/>
          <w:szCs w:val="42"/>
          <w:lang w:eastAsia="ru-RU"/>
        </w:rPr>
        <w:t xml:space="preserve">Письмо </w:t>
      </w:r>
      <w:proofErr w:type="spellStart"/>
      <w:r w:rsidRPr="00AB5B39">
        <w:rPr>
          <w:rFonts w:ascii="Arial" w:eastAsia="Times New Roman" w:hAnsi="Arial" w:cs="Arial"/>
          <w:b/>
          <w:bCs/>
          <w:color w:val="222222"/>
          <w:spacing w:val="-6"/>
          <w:kern w:val="36"/>
          <w:sz w:val="42"/>
          <w:szCs w:val="42"/>
          <w:lang w:eastAsia="ru-RU"/>
        </w:rPr>
        <w:t>Минпромторга</w:t>
      </w:r>
      <w:proofErr w:type="spellEnd"/>
      <w:r w:rsidRPr="00AB5B39">
        <w:rPr>
          <w:rFonts w:ascii="Arial" w:eastAsia="Times New Roman" w:hAnsi="Arial" w:cs="Arial"/>
          <w:b/>
          <w:bCs/>
          <w:color w:val="222222"/>
          <w:spacing w:val="-6"/>
          <w:kern w:val="36"/>
          <w:sz w:val="42"/>
          <w:szCs w:val="42"/>
          <w:lang w:eastAsia="ru-RU"/>
        </w:rPr>
        <w:t xml:space="preserve"> России от 28.06.2021 № ПГ-12-6532</w:t>
      </w:r>
    </w:p>
    <w:p w:rsidR="00AB5B39" w:rsidRPr="00AB5B39" w:rsidRDefault="00AB5B39" w:rsidP="00AB5B39">
      <w:pPr>
        <w:spacing w:after="225" w:line="240" w:lineRule="auto"/>
        <w:jc w:val="center"/>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b/>
          <w:bCs/>
          <w:color w:val="222222"/>
          <w:sz w:val="23"/>
          <w:szCs w:val="23"/>
          <w:lang w:eastAsia="ru-RU"/>
        </w:rPr>
        <w:t>МИНИСТЕРСТВО ПРОМЫШЛЕННОСТИ И ТОРГОВЛИ РФ</w:t>
      </w:r>
    </w:p>
    <w:p w:rsidR="00AB5B39" w:rsidRPr="00AB5B39" w:rsidRDefault="00AB5B39" w:rsidP="00AB5B39">
      <w:pPr>
        <w:spacing w:after="225" w:line="240" w:lineRule="auto"/>
        <w:jc w:val="center"/>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b/>
          <w:bCs/>
          <w:color w:val="222222"/>
          <w:sz w:val="23"/>
          <w:szCs w:val="23"/>
          <w:lang w:eastAsia="ru-RU"/>
        </w:rPr>
        <w:t>ПИСЬМО</w:t>
      </w:r>
    </w:p>
    <w:p w:rsidR="00AB5B39" w:rsidRPr="00AB5B39" w:rsidRDefault="00AB5B39" w:rsidP="00AB5B39">
      <w:pPr>
        <w:spacing w:after="225" w:line="240" w:lineRule="auto"/>
        <w:jc w:val="center"/>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b/>
          <w:bCs/>
          <w:color w:val="222222"/>
          <w:sz w:val="23"/>
          <w:szCs w:val="23"/>
          <w:lang w:eastAsia="ru-RU"/>
        </w:rPr>
        <w:t>от 28 июня 2021 года № ПГ-12-6532</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 xml:space="preserve">Департамент стратегического развития и корпоративной политики </w:t>
      </w:r>
      <w:proofErr w:type="spellStart"/>
      <w:r w:rsidRPr="00AB5B39">
        <w:rPr>
          <w:rFonts w:ascii="Times New Roman" w:eastAsia="Times New Roman" w:hAnsi="Times New Roman" w:cs="Times New Roman"/>
          <w:color w:val="222222"/>
          <w:sz w:val="23"/>
          <w:szCs w:val="23"/>
          <w:lang w:eastAsia="ru-RU"/>
        </w:rPr>
        <w:t>Минпромторга</w:t>
      </w:r>
      <w:proofErr w:type="spellEnd"/>
      <w:r w:rsidRPr="00AB5B39">
        <w:rPr>
          <w:rFonts w:ascii="Times New Roman" w:eastAsia="Times New Roman" w:hAnsi="Times New Roman" w:cs="Times New Roman"/>
          <w:color w:val="222222"/>
          <w:sz w:val="23"/>
          <w:szCs w:val="23"/>
          <w:lang w:eastAsia="ru-RU"/>
        </w:rPr>
        <w:t xml:space="preserve"> России рассмотрел обращение по вопросу реализации постановления Правительства Российской Федерации от 3 декабря 2020 г. № 2014 «О минимальной обязательной доле закупок российских товаров и ее достижении заказчиком» (далее - </w:t>
      </w:r>
      <w:hyperlink r:id="rId5" w:anchor="/document/99/573031324/" w:history="1">
        <w:r w:rsidRPr="00AB5B39">
          <w:rPr>
            <w:rFonts w:ascii="Times New Roman" w:eastAsia="Times New Roman" w:hAnsi="Times New Roman" w:cs="Times New Roman"/>
            <w:color w:val="01745C"/>
            <w:sz w:val="23"/>
            <w:szCs w:val="23"/>
            <w:u w:val="single"/>
            <w:lang w:eastAsia="ru-RU"/>
          </w:rPr>
          <w:t>постановление № 2014</w:t>
        </w:r>
      </w:hyperlink>
      <w:r w:rsidRPr="00AB5B39">
        <w:rPr>
          <w:rFonts w:ascii="Times New Roman" w:eastAsia="Times New Roman" w:hAnsi="Times New Roman" w:cs="Times New Roman"/>
          <w:color w:val="222222"/>
          <w:sz w:val="23"/>
          <w:szCs w:val="23"/>
          <w:lang w:eastAsia="ru-RU"/>
        </w:rPr>
        <w:t>) и сообщает следующее.</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1. В соответствии с </w:t>
      </w:r>
      <w:hyperlink r:id="rId6" w:anchor="/document/99/573031324/ZAP1ML637C/" w:tooltip="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w:history="1">
        <w:r w:rsidRPr="00AB5B39">
          <w:rPr>
            <w:rFonts w:ascii="Times New Roman" w:eastAsia="Times New Roman" w:hAnsi="Times New Roman" w:cs="Times New Roman"/>
            <w:color w:val="01745C"/>
            <w:sz w:val="23"/>
            <w:szCs w:val="23"/>
            <w:u w:val="single"/>
            <w:lang w:eastAsia="ru-RU"/>
          </w:rPr>
          <w:t>пунктом 1</w:t>
        </w:r>
      </w:hyperlink>
      <w:r w:rsidRPr="00AB5B39">
        <w:rPr>
          <w:rFonts w:ascii="Times New Roman" w:eastAsia="Times New Roman" w:hAnsi="Times New Roman" w:cs="Times New Roman"/>
          <w:color w:val="222222"/>
          <w:sz w:val="23"/>
          <w:szCs w:val="23"/>
          <w:lang w:eastAsia="ru-RU"/>
        </w:rPr>
        <w:t> постановления № 2014 установлена согласно приложению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hyperlink r:id="rId7" w:anchor="/document/99/573031324/ZAP2BJM3IS/" w:tooltip="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w:history="1">
        <w:r w:rsidRPr="00AB5B39">
          <w:rPr>
            <w:rFonts w:ascii="Times New Roman" w:eastAsia="Times New Roman" w:hAnsi="Times New Roman" w:cs="Times New Roman"/>
            <w:color w:val="01745C"/>
            <w:sz w:val="23"/>
            <w:szCs w:val="23"/>
            <w:u w:val="single"/>
            <w:lang w:eastAsia="ru-RU"/>
          </w:rPr>
          <w:t>Пунктом 3</w:t>
        </w:r>
      </w:hyperlink>
      <w:r w:rsidRPr="00AB5B39">
        <w:rPr>
          <w:rFonts w:ascii="Times New Roman" w:eastAsia="Times New Roman" w:hAnsi="Times New Roman" w:cs="Times New Roman"/>
          <w:color w:val="222222"/>
          <w:sz w:val="23"/>
          <w:szCs w:val="23"/>
          <w:lang w:eastAsia="ru-RU"/>
        </w:rPr>
        <w:t> постановления № 2014 регламентированы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(далее - НМЦК), в том числе особенности, применяемые при использовании метода сопоставимых рыночных цен (анализа рынка).</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Так, при применении метода сопоставимых рыночных цен (анализа рынка) заказчик направляет предусмотренный </w:t>
      </w:r>
      <w:hyperlink r:id="rId8" w:anchor="/document/99/499011838/XA00M7O2MI/"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w:history="1">
        <w:r w:rsidRPr="00AB5B39">
          <w:rPr>
            <w:rFonts w:ascii="Times New Roman" w:eastAsia="Times New Roman" w:hAnsi="Times New Roman" w:cs="Times New Roman"/>
            <w:color w:val="01745C"/>
            <w:sz w:val="23"/>
            <w:szCs w:val="23"/>
            <w:u w:val="single"/>
            <w:lang w:eastAsia="ru-RU"/>
          </w:rPr>
          <w:t>частью 5</w:t>
        </w:r>
      </w:hyperlink>
      <w:r w:rsidRPr="00AB5B39">
        <w:rPr>
          <w:rFonts w:ascii="Times New Roman" w:eastAsia="Times New Roman" w:hAnsi="Times New Roman" w:cs="Times New Roman"/>
          <w:color w:val="222222"/>
          <w:sz w:val="23"/>
          <w:szCs w:val="23"/>
          <w:lang w:eastAsia="ru-RU"/>
        </w:rPr>
        <w:t> статьи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(далее - ГИСП).</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В случае недостаточности сведений о субъектах деятельности в сфере промышленности (менее трех), включенных в ГИСП, заказчик вправе дополнительно запросить для определения НМЦК недостающую ценовую информацию у иных поставщиков, обладающих опытом исполнения контрактов (договоров) на поставку товаров, являющегося предметом закупки, либо использовать информацию о ценах товара, содержащихся в единой информационной системе в сфере закупок, по исполненным контрактам, по которым не взыскивались неустойки (штрафы, пени) в связи с неисполнением или ненадлежащим исполнением обязательств, предусмотренных такими контрактами, в течение трех последних лет.</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2. В </w:t>
      </w:r>
      <w:hyperlink r:id="rId9" w:anchor="/document/99/573031324/ZAP1V923E5/" w:tooltip="Приложение к Положению о порядке, критериях и последствии проведения оценки выполнения заказчиком обязанности достижения минимальной доли закупок (форма) ИНФОРМАЦИЯ о достижении заказчиками..." w:history="1">
        <w:r w:rsidRPr="00AB5B39">
          <w:rPr>
            <w:rFonts w:ascii="Times New Roman" w:eastAsia="Times New Roman" w:hAnsi="Times New Roman" w:cs="Times New Roman"/>
            <w:color w:val="01745C"/>
            <w:sz w:val="23"/>
            <w:szCs w:val="23"/>
            <w:u w:val="single"/>
            <w:lang w:eastAsia="ru-RU"/>
          </w:rPr>
          <w:t>приложение</w:t>
        </w:r>
      </w:hyperlink>
      <w:r w:rsidRPr="00AB5B39">
        <w:rPr>
          <w:rFonts w:ascii="Times New Roman" w:eastAsia="Times New Roman" w:hAnsi="Times New Roman" w:cs="Times New Roman"/>
          <w:color w:val="222222"/>
          <w:sz w:val="23"/>
          <w:szCs w:val="23"/>
          <w:lang w:eastAsia="ru-RU"/>
        </w:rPr>
        <w:t> к постановлению № 2014 включены промышленные товары, исключительно содержащиеся в перечнях постановлений Правительства Российской Федерации </w:t>
      </w:r>
      <w:hyperlink r:id="rId10" w:anchor="/document/99/420251260/" w:history="1">
        <w:r w:rsidRPr="00AB5B39">
          <w:rPr>
            <w:rFonts w:ascii="Times New Roman" w:eastAsia="Times New Roman" w:hAnsi="Times New Roman" w:cs="Times New Roman"/>
            <w:color w:val="01745C"/>
            <w:sz w:val="23"/>
            <w:szCs w:val="23"/>
            <w:u w:val="single"/>
            <w:lang w:eastAsia="ru-RU"/>
          </w:rPr>
          <w:t>от 5 февраля 2015 г. № 102</w:t>
        </w:r>
      </w:hyperlink>
      <w:r w:rsidRPr="00AB5B39">
        <w:rPr>
          <w:rFonts w:ascii="Times New Roman" w:eastAsia="Times New Roman" w:hAnsi="Times New Roman" w:cs="Times New Roman"/>
          <w:color w:val="222222"/>
          <w:sz w:val="23"/>
          <w:szCs w:val="23"/>
          <w:lang w:eastAsia="ru-RU"/>
        </w:rPr>
        <w:t>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hyperlink r:id="rId11" w:anchor="/document/99/564814270/" w:history="1">
        <w:r w:rsidRPr="00AB5B39">
          <w:rPr>
            <w:rFonts w:ascii="Times New Roman" w:eastAsia="Times New Roman" w:hAnsi="Times New Roman" w:cs="Times New Roman"/>
            <w:color w:val="01745C"/>
            <w:sz w:val="23"/>
            <w:szCs w:val="23"/>
            <w:u w:val="single"/>
            <w:lang w:eastAsia="ru-RU"/>
          </w:rPr>
          <w:t>от 30 апреля 2020 г. № 617</w:t>
        </w:r>
      </w:hyperlink>
      <w:r w:rsidRPr="00AB5B39">
        <w:rPr>
          <w:rFonts w:ascii="Times New Roman" w:eastAsia="Times New Roman" w:hAnsi="Times New Roman" w:cs="Times New Roman"/>
          <w:color w:val="222222"/>
          <w:sz w:val="23"/>
          <w:szCs w:val="23"/>
          <w:lang w:eastAsia="ru-RU"/>
        </w:rPr>
        <w:t>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и </w:t>
      </w:r>
      <w:hyperlink r:id="rId12" w:anchor="/document/99/560662719/" w:history="1">
        <w:r w:rsidRPr="00AB5B39">
          <w:rPr>
            <w:rFonts w:ascii="Times New Roman" w:eastAsia="Times New Roman" w:hAnsi="Times New Roman" w:cs="Times New Roman"/>
            <w:color w:val="01745C"/>
            <w:sz w:val="23"/>
            <w:szCs w:val="23"/>
            <w:u w:val="single"/>
            <w:lang w:eastAsia="ru-RU"/>
          </w:rPr>
          <w:t>от 10 июля 2019 г. № 878</w:t>
        </w:r>
      </w:hyperlink>
      <w:r w:rsidRPr="00AB5B39">
        <w:rPr>
          <w:rFonts w:ascii="Times New Roman" w:eastAsia="Times New Roman" w:hAnsi="Times New Roman" w:cs="Times New Roman"/>
          <w:color w:val="222222"/>
          <w:sz w:val="23"/>
          <w:szCs w:val="23"/>
          <w:lang w:eastAsia="ru-RU"/>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w:t>
      </w:r>
      <w:r w:rsidRPr="00AB5B39">
        <w:rPr>
          <w:rFonts w:ascii="Times New Roman" w:eastAsia="Times New Roman" w:hAnsi="Times New Roman" w:cs="Times New Roman"/>
          <w:color w:val="222222"/>
          <w:sz w:val="23"/>
          <w:szCs w:val="23"/>
          <w:lang w:eastAsia="ru-RU"/>
        </w:rPr>
        <w:lastRenderedPageBreak/>
        <w:t>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(далее - ограничительные постановления).</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Таким образом, для целей достижения минимальной доли закупок учитываются товары (в том числе закупаемые в рамках выполнения работ, оказания услуг), при осуществлении закупок которых заказчиком было установлено правило «третий лишний» и (или) страна происхождения которых подтверждена в соответствии с положениями указанных </w:t>
      </w:r>
      <w:hyperlink r:id="rId13" w:anchor="/document/99/560662719/" w:history="1">
        <w:r w:rsidRPr="00AB5B39">
          <w:rPr>
            <w:rFonts w:ascii="Times New Roman" w:eastAsia="Times New Roman" w:hAnsi="Times New Roman" w:cs="Times New Roman"/>
            <w:color w:val="01745C"/>
            <w:sz w:val="23"/>
            <w:szCs w:val="23"/>
            <w:u w:val="single"/>
            <w:lang w:eastAsia="ru-RU"/>
          </w:rPr>
          <w:t>ограничительных постановлений</w:t>
        </w:r>
      </w:hyperlink>
      <w:r w:rsidRPr="00AB5B39">
        <w:rPr>
          <w:rFonts w:ascii="Times New Roman" w:eastAsia="Times New Roman" w:hAnsi="Times New Roman" w:cs="Times New Roman"/>
          <w:color w:val="222222"/>
          <w:sz w:val="23"/>
          <w:szCs w:val="23"/>
          <w:lang w:eastAsia="ru-RU"/>
        </w:rPr>
        <w:t>.</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При этом поскольку </w:t>
      </w:r>
      <w:hyperlink r:id="rId14" w:anchor="/document/99/560662719/" w:history="1">
        <w:r w:rsidRPr="00AB5B39">
          <w:rPr>
            <w:rFonts w:ascii="Times New Roman" w:eastAsia="Times New Roman" w:hAnsi="Times New Roman" w:cs="Times New Roman"/>
            <w:color w:val="01745C"/>
            <w:sz w:val="23"/>
            <w:szCs w:val="23"/>
            <w:u w:val="single"/>
            <w:lang w:eastAsia="ru-RU"/>
          </w:rPr>
          <w:t>ограничительные постановления</w:t>
        </w:r>
      </w:hyperlink>
      <w:r w:rsidRPr="00AB5B39">
        <w:rPr>
          <w:rFonts w:ascii="Times New Roman" w:eastAsia="Times New Roman" w:hAnsi="Times New Roman" w:cs="Times New Roman"/>
          <w:color w:val="222222"/>
          <w:sz w:val="23"/>
          <w:szCs w:val="23"/>
          <w:lang w:eastAsia="ru-RU"/>
        </w:rPr>
        <w:t> реализуются только при проведении конкурентных способов осуществления закупок, закупки у единственного поставщика (подрядчика, исполнителя), за исключением закупок, осуществляемых в соответствии с </w:t>
      </w:r>
      <w:hyperlink r:id="rId15" w:anchor="/document/99/499011838/XA00ME82O0/" w:tooltip="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w:history="1">
        <w:r w:rsidRPr="00AB5B39">
          <w:rPr>
            <w:rFonts w:ascii="Times New Roman" w:eastAsia="Times New Roman" w:hAnsi="Times New Roman" w:cs="Times New Roman"/>
            <w:color w:val="01745C"/>
            <w:sz w:val="23"/>
            <w:szCs w:val="23"/>
            <w:u w:val="single"/>
            <w:lang w:eastAsia="ru-RU"/>
          </w:rPr>
          <w:t>пунктом 25</w:t>
        </w:r>
      </w:hyperlink>
      <w:r w:rsidRPr="00AB5B39">
        <w:rPr>
          <w:rFonts w:ascii="Times New Roman" w:eastAsia="Times New Roman" w:hAnsi="Times New Roman" w:cs="Times New Roman"/>
          <w:color w:val="222222"/>
          <w:sz w:val="23"/>
          <w:szCs w:val="23"/>
          <w:lang w:eastAsia="ru-RU"/>
        </w:rPr>
        <w:t>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не учитываются для целей достижения заказчиком минимальной доли закупок.</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3. </w:t>
      </w:r>
      <w:hyperlink r:id="rId16" w:anchor="/document/99/573031324/" w:history="1">
        <w:r w:rsidRPr="00AB5B39">
          <w:rPr>
            <w:rFonts w:ascii="Times New Roman" w:eastAsia="Times New Roman" w:hAnsi="Times New Roman" w:cs="Times New Roman"/>
            <w:color w:val="01745C"/>
            <w:sz w:val="23"/>
            <w:szCs w:val="23"/>
            <w:u w:val="single"/>
            <w:lang w:eastAsia="ru-RU"/>
          </w:rPr>
          <w:t>Постановлением № 2014</w:t>
        </w:r>
      </w:hyperlink>
      <w:r w:rsidRPr="00AB5B39">
        <w:rPr>
          <w:rFonts w:ascii="Times New Roman" w:eastAsia="Times New Roman" w:hAnsi="Times New Roman" w:cs="Times New Roman"/>
          <w:color w:val="222222"/>
          <w:sz w:val="23"/>
          <w:szCs w:val="23"/>
          <w:lang w:eastAsia="ru-RU"/>
        </w:rPr>
        <w:t>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При этом следует отметить, что </w:t>
      </w:r>
      <w:hyperlink r:id="rId17" w:anchor="/document/99/573031324/" w:history="1">
        <w:r w:rsidRPr="00AB5B39">
          <w:rPr>
            <w:rFonts w:ascii="Times New Roman" w:eastAsia="Times New Roman" w:hAnsi="Times New Roman" w:cs="Times New Roman"/>
            <w:color w:val="01745C"/>
            <w:sz w:val="23"/>
            <w:szCs w:val="23"/>
            <w:u w:val="single"/>
            <w:lang w:eastAsia="ru-RU"/>
          </w:rPr>
          <w:t>постановлением № 2014</w:t>
        </w:r>
      </w:hyperlink>
      <w:r w:rsidRPr="00AB5B39">
        <w:rPr>
          <w:rFonts w:ascii="Times New Roman" w:eastAsia="Times New Roman" w:hAnsi="Times New Roman" w:cs="Times New Roman"/>
          <w:color w:val="222222"/>
          <w:sz w:val="23"/>
          <w:szCs w:val="23"/>
          <w:lang w:eastAsia="ru-RU"/>
        </w:rPr>
        <w:t> не устанавливаются положения, касающиеся особенностей проведения закупочных процедур.</w:t>
      </w:r>
    </w:p>
    <w:p w:rsidR="00AB5B39" w:rsidRPr="00AB5B39" w:rsidRDefault="00AB5B39" w:rsidP="00AB5B39">
      <w:pPr>
        <w:spacing w:after="225" w:line="240" w:lineRule="auto"/>
        <w:jc w:val="both"/>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Подобные особенности, в том числе регламентирующие закупку товаров, являющихся предметом лизинга, могут устанавливаться в </w:t>
      </w:r>
      <w:hyperlink r:id="rId18" w:anchor="/document/99/560662719/" w:history="1">
        <w:r w:rsidRPr="00AB5B39">
          <w:rPr>
            <w:rFonts w:ascii="Times New Roman" w:eastAsia="Times New Roman" w:hAnsi="Times New Roman" w:cs="Times New Roman"/>
            <w:color w:val="01745C"/>
            <w:sz w:val="23"/>
            <w:szCs w:val="23"/>
            <w:u w:val="single"/>
            <w:lang w:eastAsia="ru-RU"/>
          </w:rPr>
          <w:t>ограничительных постановлениях</w:t>
        </w:r>
      </w:hyperlink>
      <w:r w:rsidRPr="00AB5B39">
        <w:rPr>
          <w:rFonts w:ascii="Times New Roman" w:eastAsia="Times New Roman" w:hAnsi="Times New Roman" w:cs="Times New Roman"/>
          <w:color w:val="222222"/>
          <w:sz w:val="23"/>
          <w:szCs w:val="23"/>
          <w:lang w:eastAsia="ru-RU"/>
        </w:rPr>
        <w:t>.</w:t>
      </w:r>
    </w:p>
    <w:p w:rsidR="00AB5B39" w:rsidRPr="00AB5B39" w:rsidRDefault="00AB5B39" w:rsidP="00AB5B39">
      <w:pPr>
        <w:spacing w:after="225" w:line="240" w:lineRule="auto"/>
        <w:jc w:val="right"/>
        <w:rPr>
          <w:rFonts w:ascii="Times New Roman" w:eastAsia="Times New Roman" w:hAnsi="Times New Roman" w:cs="Times New Roman"/>
          <w:color w:val="222222"/>
          <w:sz w:val="23"/>
          <w:szCs w:val="23"/>
          <w:lang w:eastAsia="ru-RU"/>
        </w:rPr>
      </w:pPr>
      <w:r w:rsidRPr="00AB5B39">
        <w:rPr>
          <w:rFonts w:ascii="Times New Roman" w:eastAsia="Times New Roman" w:hAnsi="Times New Roman" w:cs="Times New Roman"/>
          <w:color w:val="222222"/>
          <w:sz w:val="23"/>
          <w:szCs w:val="23"/>
          <w:lang w:eastAsia="ru-RU"/>
        </w:rPr>
        <w:t>Заместитель Департамента</w:t>
      </w:r>
      <w:r w:rsidRPr="00AB5B39">
        <w:rPr>
          <w:rFonts w:ascii="Times New Roman" w:eastAsia="Times New Roman" w:hAnsi="Times New Roman" w:cs="Times New Roman"/>
          <w:color w:val="222222"/>
          <w:sz w:val="23"/>
          <w:szCs w:val="23"/>
          <w:lang w:eastAsia="ru-RU"/>
        </w:rPr>
        <w:br/>
        <w:t>стратегического развитая</w:t>
      </w:r>
      <w:r w:rsidRPr="00AB5B39">
        <w:rPr>
          <w:rFonts w:ascii="Times New Roman" w:eastAsia="Times New Roman" w:hAnsi="Times New Roman" w:cs="Times New Roman"/>
          <w:color w:val="222222"/>
          <w:sz w:val="23"/>
          <w:szCs w:val="23"/>
          <w:lang w:eastAsia="ru-RU"/>
        </w:rPr>
        <w:br/>
        <w:t>и корпоративной политики</w:t>
      </w:r>
      <w:r w:rsidRPr="00AB5B39">
        <w:rPr>
          <w:rFonts w:ascii="Times New Roman" w:eastAsia="Times New Roman" w:hAnsi="Times New Roman" w:cs="Times New Roman"/>
          <w:color w:val="222222"/>
          <w:sz w:val="23"/>
          <w:szCs w:val="23"/>
          <w:lang w:eastAsia="ru-RU"/>
        </w:rPr>
        <w:br/>
        <w:t>Н.И. Лещенко</w:t>
      </w:r>
    </w:p>
    <w:p w:rsidR="00AB5B39" w:rsidRPr="00AB5B39" w:rsidRDefault="00AB5B39" w:rsidP="00AB5B39">
      <w:pPr>
        <w:spacing w:after="0" w:line="240" w:lineRule="auto"/>
        <w:rPr>
          <w:rFonts w:ascii="Times New Roman" w:eastAsia="Times New Roman" w:hAnsi="Times New Roman" w:cs="Times New Roman"/>
          <w:sz w:val="24"/>
          <w:szCs w:val="24"/>
          <w:lang w:eastAsia="ru-RU"/>
        </w:rPr>
      </w:pPr>
      <w:r w:rsidRPr="00AB5B39">
        <w:rPr>
          <w:rFonts w:ascii="Arial" w:eastAsia="Times New Roman" w:hAnsi="Arial" w:cs="Arial"/>
          <w:color w:val="222222"/>
          <w:sz w:val="21"/>
          <w:szCs w:val="21"/>
          <w:lang w:eastAsia="ru-RU"/>
        </w:rPr>
        <w:br/>
      </w:r>
    </w:p>
    <w:p w:rsidR="00AB5B39" w:rsidRPr="00AB5B39" w:rsidRDefault="00AB5B39" w:rsidP="00AB5B39">
      <w:pPr>
        <w:spacing w:after="150" w:line="240" w:lineRule="auto"/>
        <w:rPr>
          <w:rFonts w:ascii="Arial" w:eastAsia="Times New Roman" w:hAnsi="Arial" w:cs="Arial"/>
          <w:color w:val="222222"/>
          <w:sz w:val="21"/>
          <w:szCs w:val="21"/>
          <w:lang w:eastAsia="ru-RU"/>
        </w:rPr>
      </w:pPr>
      <w:r w:rsidRPr="00AB5B39">
        <w:rPr>
          <w:rFonts w:ascii="Arial" w:eastAsia="Times New Roman" w:hAnsi="Arial" w:cs="Arial"/>
          <w:color w:val="222222"/>
          <w:sz w:val="21"/>
          <w:szCs w:val="21"/>
          <w:lang w:eastAsia="ru-RU"/>
        </w:rPr>
        <w:br/>
      </w:r>
    </w:p>
    <w:p w:rsidR="00592A8E" w:rsidRDefault="00AB5B39"/>
    <w:sectPr w:rsidR="00592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339D"/>
    <w:multiLevelType w:val="multilevel"/>
    <w:tmpl w:val="A6C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623A3"/>
    <w:multiLevelType w:val="multilevel"/>
    <w:tmpl w:val="95F2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39"/>
    <w:rsid w:val="00277A36"/>
    <w:rsid w:val="00AB5B39"/>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338D1-D2A5-4072-AC33-BD5E51C3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6563">
      <w:bodyDiv w:val="1"/>
      <w:marLeft w:val="0"/>
      <w:marRight w:val="0"/>
      <w:marTop w:val="0"/>
      <w:marBottom w:val="0"/>
      <w:divBdr>
        <w:top w:val="none" w:sz="0" w:space="0" w:color="auto"/>
        <w:left w:val="none" w:sz="0" w:space="0" w:color="auto"/>
        <w:bottom w:val="none" w:sz="0" w:space="0" w:color="auto"/>
        <w:right w:val="none" w:sz="0" w:space="0" w:color="auto"/>
      </w:divBdr>
      <w:divsChild>
        <w:div w:id="1629161139">
          <w:marLeft w:val="0"/>
          <w:marRight w:val="0"/>
          <w:marTop w:val="0"/>
          <w:marBottom w:val="0"/>
          <w:divBdr>
            <w:top w:val="none" w:sz="0" w:space="0" w:color="auto"/>
            <w:left w:val="none" w:sz="0" w:space="0" w:color="auto"/>
            <w:bottom w:val="none" w:sz="0" w:space="0" w:color="auto"/>
            <w:right w:val="none" w:sz="0" w:space="0" w:color="auto"/>
          </w:divBdr>
          <w:divsChild>
            <w:div w:id="576280711">
              <w:marLeft w:val="0"/>
              <w:marRight w:val="0"/>
              <w:marTop w:val="0"/>
              <w:marBottom w:val="0"/>
              <w:divBdr>
                <w:top w:val="none" w:sz="0" w:space="0" w:color="auto"/>
                <w:left w:val="none" w:sz="0" w:space="0" w:color="auto"/>
                <w:bottom w:val="none" w:sz="0" w:space="0" w:color="auto"/>
                <w:right w:val="none" w:sz="0" w:space="0" w:color="auto"/>
              </w:divBdr>
              <w:divsChild>
                <w:div w:id="1856773413">
                  <w:marLeft w:val="0"/>
                  <w:marRight w:val="0"/>
                  <w:marTop w:val="0"/>
                  <w:marBottom w:val="0"/>
                  <w:divBdr>
                    <w:top w:val="none" w:sz="0" w:space="0" w:color="auto"/>
                    <w:left w:val="none" w:sz="0" w:space="0" w:color="auto"/>
                    <w:bottom w:val="none" w:sz="0" w:space="0" w:color="auto"/>
                    <w:right w:val="none" w:sz="0" w:space="0" w:color="auto"/>
                  </w:divBdr>
                  <w:divsChild>
                    <w:div w:id="2103797411">
                      <w:marLeft w:val="0"/>
                      <w:marRight w:val="0"/>
                      <w:marTop w:val="0"/>
                      <w:marBottom w:val="0"/>
                      <w:divBdr>
                        <w:top w:val="none" w:sz="0" w:space="0" w:color="auto"/>
                        <w:left w:val="none" w:sz="0" w:space="0" w:color="auto"/>
                        <w:bottom w:val="none" w:sz="0" w:space="0" w:color="auto"/>
                        <w:right w:val="none" w:sz="0" w:space="0" w:color="auto"/>
                      </w:divBdr>
                    </w:div>
                    <w:div w:id="14493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36363">
          <w:marLeft w:val="0"/>
          <w:marRight w:val="0"/>
          <w:marTop w:val="0"/>
          <w:marBottom w:val="0"/>
          <w:divBdr>
            <w:top w:val="none" w:sz="0" w:space="0" w:color="auto"/>
            <w:left w:val="none" w:sz="0" w:space="0" w:color="auto"/>
            <w:bottom w:val="none" w:sz="0" w:space="0" w:color="auto"/>
            <w:right w:val="none" w:sz="0" w:space="0" w:color="auto"/>
          </w:divBdr>
          <w:divsChild>
            <w:div w:id="382028093">
              <w:marLeft w:val="0"/>
              <w:marRight w:val="0"/>
              <w:marTop w:val="0"/>
              <w:marBottom w:val="0"/>
              <w:divBdr>
                <w:top w:val="none" w:sz="0" w:space="0" w:color="auto"/>
                <w:left w:val="none" w:sz="0" w:space="0" w:color="auto"/>
                <w:bottom w:val="none" w:sz="0" w:space="0" w:color="auto"/>
                <w:right w:val="none" w:sz="0" w:space="0" w:color="auto"/>
              </w:divBdr>
              <w:divsChild>
                <w:div w:id="2120491351">
                  <w:marLeft w:val="0"/>
                  <w:marRight w:val="0"/>
                  <w:marTop w:val="0"/>
                  <w:marBottom w:val="0"/>
                  <w:divBdr>
                    <w:top w:val="none" w:sz="0" w:space="0" w:color="auto"/>
                    <w:left w:val="none" w:sz="0" w:space="0" w:color="auto"/>
                    <w:bottom w:val="none" w:sz="0" w:space="0" w:color="auto"/>
                    <w:right w:val="none" w:sz="0" w:space="0" w:color="auto"/>
                  </w:divBdr>
                  <w:divsChild>
                    <w:div w:id="394159906">
                      <w:marLeft w:val="0"/>
                      <w:marRight w:val="0"/>
                      <w:marTop w:val="0"/>
                      <w:marBottom w:val="225"/>
                      <w:divBdr>
                        <w:top w:val="none" w:sz="0" w:space="0" w:color="auto"/>
                        <w:left w:val="none" w:sz="0" w:space="0" w:color="auto"/>
                        <w:bottom w:val="single" w:sz="6" w:space="26" w:color="CCCCCC"/>
                        <w:right w:val="none" w:sz="0" w:space="0" w:color="auto"/>
                      </w:divBdr>
                      <w:divsChild>
                        <w:div w:id="391389604">
                          <w:marLeft w:val="0"/>
                          <w:marRight w:val="0"/>
                          <w:marTop w:val="150"/>
                          <w:marBottom w:val="150"/>
                          <w:divBdr>
                            <w:top w:val="none" w:sz="0" w:space="0" w:color="auto"/>
                            <w:left w:val="none" w:sz="0" w:space="0" w:color="auto"/>
                            <w:bottom w:val="none" w:sz="0" w:space="0" w:color="auto"/>
                            <w:right w:val="none" w:sz="0" w:space="0" w:color="auto"/>
                          </w:divBdr>
                        </w:div>
                      </w:divsChild>
                    </w:div>
                    <w:div w:id="6258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3" Type="http://schemas.openxmlformats.org/officeDocument/2006/relationships/settings" Target="settings.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 Type="http://schemas.openxmlformats.org/officeDocument/2006/relationships/styles" Target="styles.xml"/><Relationship Id="rId16" Type="http://schemas.openxmlformats.org/officeDocument/2006/relationships/hyperlink" Target="https://vip.1gzakaz.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2021-07-01T09:17:00Z</dcterms:created>
  <dcterms:modified xsi:type="dcterms:W3CDTF">2021-07-01T09:18:00Z</dcterms:modified>
</cp:coreProperties>
</file>